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do zarządzenia nr 50 Rektora UJ z 18 czerwca 2012 r.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A0A" w:rsidRPr="00321A0A" w:rsidRDefault="00A97404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Sylabus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123"/>
      </w:tblGrid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07" w:type="pct"/>
            <w:shd w:val="clear" w:color="auto" w:fill="auto"/>
          </w:tcPr>
          <w:p w:rsidR="00B4262E" w:rsidRDefault="00B4262E" w:rsidP="00DF78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Metody aktywizujące (nauki humanistyczne i społeczne)</w:t>
            </w:r>
          </w:p>
          <w:p w:rsidR="00B4262E" w:rsidRDefault="00B4262E" w:rsidP="00DF78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Czyli…</w:t>
            </w:r>
          </w:p>
          <w:p w:rsidR="00321A0A" w:rsidRPr="00D94304" w:rsidRDefault="00632B41" w:rsidP="00B426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304">
              <w:rPr>
                <w:b/>
              </w:rPr>
              <w:t>Jak uczyć, by nauczyć? Aktywizujące m</w:t>
            </w:r>
            <w:r w:rsidR="00A42222" w:rsidRPr="00D94304">
              <w:rPr>
                <w:b/>
              </w:rPr>
              <w:t xml:space="preserve">etody kształcenia. 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B35E11" w:rsidRDefault="00632B4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5E1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B35E11" w:rsidRPr="00B35E1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olski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  <w:shd w:val="clear" w:color="auto" w:fill="auto"/>
          </w:tcPr>
          <w:p w:rsidR="00321A0A" w:rsidRDefault="00B4262E" w:rsidP="0063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Uczestnicy</w:t>
            </w:r>
            <w:r w:rsidR="00632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poznają podstawową wiedzę dotyczącą procesów konstruowania wiedzy osób dorosłych. Zapoznają się praktycznie z metodami kształcenia. </w:t>
            </w:r>
          </w:p>
          <w:p w:rsidR="00632B41" w:rsidRPr="00632B41" w:rsidRDefault="00B4262E" w:rsidP="0063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Uczestnicy</w:t>
            </w:r>
            <w:r w:rsidR="00632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umieją zaprojektować własne zajęcia z wykorzystaniem metod aktywizujących.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632B4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B35E11"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B35E11" w:rsidP="0076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r w:rsidR="0076343F">
              <w:rPr>
                <w:rFonts w:ascii="Times New Roman" w:eastAsia="Calibri" w:hAnsi="Times New Roman" w:cs="Times New Roman"/>
                <w:sz w:val="24"/>
                <w:szCs w:val="24"/>
              </w:rPr>
              <w:t>Krzysztof Piotrowski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  <w:shd w:val="clear" w:color="auto" w:fill="auto"/>
          </w:tcPr>
          <w:p w:rsidR="00321A0A" w:rsidRPr="00B35E11" w:rsidRDefault="0076343F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Piotrowski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321A0A" w:rsidRDefault="00632B41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>Konwersatoria</w:t>
            </w:r>
            <w:proofErr w:type="spellEnd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>i</w:t>
            </w:r>
            <w:proofErr w:type="spellEnd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>warsztaty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321A0A" w:rsidRPr="001C315E" w:rsidRDefault="001C315E" w:rsidP="001C3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</w:pPr>
            <w:proofErr w:type="spellStart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>Konwersatoria</w:t>
            </w:r>
            <w:proofErr w:type="spellEnd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>i</w:t>
            </w:r>
            <w:proofErr w:type="spellEnd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1C315E">
              <w:rPr>
                <w:rFonts w:ascii="Times New Roman" w:eastAsia="Calibri" w:hAnsi="Times New Roman" w:cs="Times New Roman"/>
                <w:sz w:val="24"/>
                <w:szCs w:val="28"/>
                <w:lang w:val="en-GB"/>
              </w:rPr>
              <w:t>warsztaty</w:t>
            </w:r>
            <w:proofErr w:type="spellEnd"/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 kształcenia uzyskanych przez doktorantów</w:t>
            </w:r>
          </w:p>
        </w:tc>
        <w:tc>
          <w:tcPr>
            <w:tcW w:w="3107" w:type="pct"/>
            <w:shd w:val="clear" w:color="auto" w:fill="auto"/>
          </w:tcPr>
          <w:p w:rsidR="00321A0A" w:rsidRPr="00321A0A" w:rsidRDefault="00632B41" w:rsidP="00632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Przygotowanie konspektu</w:t>
            </w:r>
            <w:r w:rsidRPr="001C3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zajęć wykorzystujących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metody aktywizujące. 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  <w:shd w:val="clear" w:color="auto" w:fill="auto"/>
          </w:tcPr>
          <w:p w:rsidR="00321A0A" w:rsidRPr="00F6120C" w:rsidRDefault="00632B41" w:rsidP="0063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Obecność i prezentacja konspektu</w:t>
            </w:r>
            <w:r w:rsidRPr="001C3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zajęć wykorzystujących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metody aktywizujące.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3107" w:type="pct"/>
            <w:shd w:val="clear" w:color="auto" w:fill="auto"/>
          </w:tcPr>
          <w:p w:rsidR="00321A0A" w:rsidRPr="00D95F70" w:rsidRDefault="00D95F70" w:rsidP="00F61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95F70">
              <w:rPr>
                <w:rFonts w:ascii="Times New Roman" w:eastAsia="Calibri" w:hAnsi="Times New Roman" w:cs="Times New Roman"/>
                <w:sz w:val="24"/>
                <w:szCs w:val="28"/>
              </w:rPr>
              <w:t>Uczenie się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i nauczanie</w:t>
            </w:r>
            <w:r w:rsidRPr="00D95F7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Metody nauczania.</w:t>
            </w:r>
            <w:r w:rsidRPr="00D95F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F6120C" w:rsidRDefault="00D95F70" w:rsidP="00F61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Czy warto aktywizować? </w:t>
            </w:r>
            <w:r w:rsidR="00285A91">
              <w:rPr>
                <w:rFonts w:ascii="Times New Roman" w:eastAsia="Calibri" w:hAnsi="Times New Roman" w:cs="Times New Roman"/>
                <w:sz w:val="24"/>
                <w:szCs w:val="28"/>
              </w:rPr>
              <w:t>Przygotowanie grupy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285A9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Klimat sprzyjający aktywności studentów. Ćwiczenia rozgrzewające.</w:t>
            </w:r>
          </w:p>
          <w:p w:rsidR="00285A91" w:rsidRDefault="00285A91" w:rsidP="00F61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Metody aktywizujące – Dyskusja,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mind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mapping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metody twórcze</w:t>
            </w:r>
          </w:p>
          <w:p w:rsidR="00285A91" w:rsidRDefault="00285A91" w:rsidP="00F61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Metody aktywizujące – Gry i symulacje</w:t>
            </w:r>
            <w:r w:rsidR="00C41D45">
              <w:rPr>
                <w:rFonts w:ascii="Times New Roman" w:eastAsia="Calibri" w:hAnsi="Times New Roman" w:cs="Times New Roman"/>
                <w:sz w:val="24"/>
                <w:szCs w:val="28"/>
              </w:rPr>
              <w:t>. projekty</w:t>
            </w:r>
          </w:p>
          <w:p w:rsidR="00D95F70" w:rsidRPr="00D95F70" w:rsidRDefault="00D95F70" w:rsidP="00F612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Pr</w:t>
            </w:r>
            <w:r w:rsidR="0063473A">
              <w:rPr>
                <w:rFonts w:ascii="Times New Roman" w:eastAsia="Calibri" w:hAnsi="Times New Roman" w:cs="Times New Roman"/>
                <w:sz w:val="24"/>
                <w:szCs w:val="28"/>
              </w:rPr>
              <w:t>ezentacja konspektów uczestników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321A0A" w:rsidRPr="00321A0A" w:rsidTr="00472C49">
        <w:trPr>
          <w:trHeight w:val="283"/>
        </w:trPr>
        <w:tc>
          <w:tcPr>
            <w:tcW w:w="189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uzupełniającej*</w:t>
            </w:r>
          </w:p>
        </w:tc>
        <w:tc>
          <w:tcPr>
            <w:tcW w:w="3107" w:type="pct"/>
            <w:shd w:val="clear" w:color="auto" w:fill="auto"/>
          </w:tcPr>
          <w:p w:rsidR="00321A0A" w:rsidRPr="00053D7A" w:rsidRDefault="00632B41" w:rsidP="00053D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3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Petty</w:t>
            </w:r>
            <w:proofErr w:type="spellEnd"/>
            <w:r w:rsidRPr="00053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G. (2010). </w:t>
            </w:r>
            <w:r w:rsidRPr="00053D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Nowoczesne nauczanie. Praktyczne wskazówki i techniki dla nauczycieli, wykładowców i szkoleniowców</w:t>
            </w:r>
            <w:r w:rsidRPr="00053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Sopot: </w:t>
            </w:r>
            <w:r w:rsidR="00053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</w:t>
            </w:r>
            <w:r w:rsidRPr="00053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WP.</w:t>
            </w:r>
          </w:p>
        </w:tc>
      </w:tr>
    </w:tbl>
    <w:p w:rsidR="00D40DB4" w:rsidRDefault="00D40DB4"/>
    <w:sectPr w:rsidR="00D40DB4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1043"/>
    <w:multiLevelType w:val="hybridMultilevel"/>
    <w:tmpl w:val="9DC4F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A0A"/>
    <w:rsid w:val="000426E4"/>
    <w:rsid w:val="00053D7A"/>
    <w:rsid w:val="001C315E"/>
    <w:rsid w:val="002162AC"/>
    <w:rsid w:val="00285A91"/>
    <w:rsid w:val="002B7BB8"/>
    <w:rsid w:val="00321A0A"/>
    <w:rsid w:val="003519E4"/>
    <w:rsid w:val="00632B41"/>
    <w:rsid w:val="0063473A"/>
    <w:rsid w:val="006A14F8"/>
    <w:rsid w:val="0076343F"/>
    <w:rsid w:val="00766A29"/>
    <w:rsid w:val="009329EC"/>
    <w:rsid w:val="00A42222"/>
    <w:rsid w:val="00A97404"/>
    <w:rsid w:val="00B35E11"/>
    <w:rsid w:val="00B4262E"/>
    <w:rsid w:val="00BE642E"/>
    <w:rsid w:val="00C41D45"/>
    <w:rsid w:val="00D40DB4"/>
    <w:rsid w:val="00D94304"/>
    <w:rsid w:val="00D95F70"/>
    <w:rsid w:val="00DF789C"/>
    <w:rsid w:val="00F6120C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BFEE-27F7-415E-B6B5-5CCEFFA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2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2B41"/>
    <w:rPr>
      <w:b/>
      <w:bCs/>
    </w:rPr>
  </w:style>
  <w:style w:type="character" w:styleId="Uwydatnienie">
    <w:name w:val="Emphasis"/>
    <w:basedOn w:val="Domylnaczcionkaakapitu"/>
    <w:uiPriority w:val="20"/>
    <w:qFormat/>
    <w:rsid w:val="00632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Bozena</cp:lastModifiedBy>
  <cp:revision>11</cp:revision>
  <cp:lastPrinted>2013-02-20T07:36:00Z</cp:lastPrinted>
  <dcterms:created xsi:type="dcterms:W3CDTF">2013-02-14T13:23:00Z</dcterms:created>
  <dcterms:modified xsi:type="dcterms:W3CDTF">2015-10-02T06:57:00Z</dcterms:modified>
</cp:coreProperties>
</file>