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21A0A">
        <w:rPr>
          <w:rFonts w:ascii="Times New Roman" w:eastAsia="Times New Roman" w:hAnsi="Times New Roman" w:cs="Times New Roman"/>
          <w:sz w:val="20"/>
          <w:szCs w:val="20"/>
        </w:rPr>
        <w:t>Załącznik nr 3</w:t>
      </w:r>
    </w:p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21A0A">
        <w:rPr>
          <w:rFonts w:ascii="Times New Roman" w:eastAsia="Times New Roman" w:hAnsi="Times New Roman" w:cs="Times New Roman"/>
          <w:sz w:val="20"/>
          <w:szCs w:val="20"/>
        </w:rPr>
        <w:t>do zarządzenia nr 50 Rektora UJ z 18 czerwca 2012 r.</w:t>
      </w:r>
    </w:p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1A0A" w:rsidRPr="00321A0A" w:rsidRDefault="00AE38BB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Sylabus</w:t>
      </w:r>
    </w:p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6123"/>
      </w:tblGrid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Nazwa przedmiotu</w:t>
            </w:r>
          </w:p>
        </w:tc>
        <w:tc>
          <w:tcPr>
            <w:tcW w:w="3107" w:type="pct"/>
            <w:shd w:val="clear" w:color="auto" w:fill="auto"/>
          </w:tcPr>
          <w:p w:rsidR="00321A0A" w:rsidRPr="00050B92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0B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Sztuka komunikacji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Język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przedmiotu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B35E11" w:rsidRDefault="00B35E11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B35E11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polski</w:t>
            </w:r>
            <w:proofErr w:type="spellEnd"/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Efekty kształcenia dla przedmiotu ujęte w kategoriach: wiedzy, umiejętności i kompetencji społecznych</w:t>
            </w:r>
          </w:p>
        </w:tc>
        <w:tc>
          <w:tcPr>
            <w:tcW w:w="3107" w:type="pct"/>
            <w:shd w:val="clear" w:color="auto" w:fill="auto"/>
          </w:tcPr>
          <w:p w:rsidR="00321A0A" w:rsidRPr="00D4166D" w:rsidRDefault="00D4166D" w:rsidP="00D4166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>Wiedza z zakresu dynamiki grupowej.</w:t>
            </w:r>
          </w:p>
          <w:p w:rsidR="00D4166D" w:rsidRPr="00D4166D" w:rsidRDefault="00D4166D" w:rsidP="00D4166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>Wiedza na temat podstawowych sty</w:t>
            </w:r>
            <w:r w:rsidR="006C3256"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>ów komunikacyjnych użytecznych w kształtowaniu relacji z grupą osób uczących się.</w:t>
            </w:r>
          </w:p>
          <w:p w:rsidR="00D4166D" w:rsidRPr="00D4166D" w:rsidRDefault="00D4166D" w:rsidP="00D4166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>Umiejętność diagnozowania etapu rozwoju grupy pod kątem koniecznego stylu komunikowania.</w:t>
            </w:r>
          </w:p>
          <w:p w:rsidR="000B7EB5" w:rsidRPr="000B7EB5" w:rsidRDefault="00D4166D" w:rsidP="000B7EB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>Kompetencje społeczne w zakresie przyw</w:t>
            </w:r>
            <w:bookmarkStart w:id="0" w:name="_GoBack"/>
            <w:bookmarkEnd w:id="0"/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>ództwa grupowego - profilowanego dla potrzeb realizacji dydaktyki.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Typ przedmiotu (obowiązkowy/fakultatywny)</w:t>
            </w:r>
          </w:p>
        </w:tc>
        <w:tc>
          <w:tcPr>
            <w:tcW w:w="3107" w:type="pct"/>
            <w:shd w:val="clear" w:color="auto" w:fill="auto"/>
          </w:tcPr>
          <w:p w:rsidR="00321A0A" w:rsidRPr="00B35E11" w:rsidRDefault="00B35E11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E11">
              <w:rPr>
                <w:rFonts w:ascii="Times New Roman" w:eastAsia="Calibri" w:hAnsi="Times New Roman" w:cs="Times New Roman"/>
                <w:sz w:val="24"/>
                <w:szCs w:val="24"/>
              </w:rPr>
              <w:t>fakultatywny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Imię i nazwisko osoby/osób prowadzącej/prowadzących przedmiot</w:t>
            </w:r>
          </w:p>
        </w:tc>
        <w:tc>
          <w:tcPr>
            <w:tcW w:w="3107" w:type="pct"/>
            <w:shd w:val="clear" w:color="auto" w:fill="auto"/>
          </w:tcPr>
          <w:p w:rsidR="00321A0A" w:rsidRPr="00B35E11" w:rsidRDefault="00B35E11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E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 </w:t>
            </w:r>
            <w:r w:rsidR="005F58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hab. </w:t>
            </w:r>
            <w:r w:rsidRPr="00B35E11">
              <w:rPr>
                <w:rFonts w:ascii="Times New Roman" w:eastAsia="Calibri" w:hAnsi="Times New Roman" w:cs="Times New Roman"/>
                <w:sz w:val="24"/>
                <w:szCs w:val="24"/>
              </w:rPr>
              <w:t>Jerzy Rosiński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Imię i nazwisko osoby/osób egzaminującej/egzaminujących bądź udzielającej zaliczenia, w przypadku gdy nie jest to osoba prowadząca dany przedmiot</w:t>
            </w:r>
          </w:p>
        </w:tc>
        <w:tc>
          <w:tcPr>
            <w:tcW w:w="3107" w:type="pct"/>
            <w:shd w:val="clear" w:color="auto" w:fill="auto"/>
          </w:tcPr>
          <w:p w:rsidR="00321A0A" w:rsidRPr="00B35E11" w:rsidRDefault="00B35E11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E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 </w:t>
            </w:r>
            <w:r w:rsidR="005F58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hab. </w:t>
            </w:r>
            <w:r w:rsidRPr="00B35E11">
              <w:rPr>
                <w:rFonts w:ascii="Times New Roman" w:eastAsia="Calibri" w:hAnsi="Times New Roman" w:cs="Times New Roman"/>
                <w:sz w:val="24"/>
                <w:szCs w:val="24"/>
              </w:rPr>
              <w:t>Jerzy Rosiński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Sposób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realizacji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D4166D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>Sesje warsztatowe.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Wymagania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wstępne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dodatkowe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D4166D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>Brak wymagań wstępnych i dodatkowych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Liczba punktów ECTS przypisana przedmiotowi</w:t>
            </w:r>
          </w:p>
        </w:tc>
        <w:tc>
          <w:tcPr>
            <w:tcW w:w="3107" w:type="pct"/>
            <w:shd w:val="clear" w:color="auto" w:fill="auto"/>
          </w:tcPr>
          <w:p w:rsidR="00321A0A" w:rsidRPr="00B35E11" w:rsidRDefault="00B35E11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E11">
              <w:rPr>
                <w:rFonts w:ascii="Times New Roman" w:eastAsia="Calibri" w:hAnsi="Times New Roman" w:cs="Times New Roman"/>
                <w:sz w:val="24"/>
                <w:szCs w:val="24"/>
              </w:rPr>
              <w:t>1 ECTS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Stosowane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metody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dydaktyczne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D4166D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>Prezentacja, symulacje realnych sytuacji, dyskusja grupowa, studium przypadku.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Metody sprawdzania i oceny efektów kształcenia uzyskanych przez doktorantów</w:t>
            </w:r>
          </w:p>
        </w:tc>
        <w:tc>
          <w:tcPr>
            <w:tcW w:w="3107" w:type="pct"/>
            <w:shd w:val="clear" w:color="auto" w:fill="auto"/>
          </w:tcPr>
          <w:p w:rsidR="00321A0A" w:rsidRPr="00321A0A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>Test pisemny po zakończonych zajęciach.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Forma i warunki zaliczenia przedmiotu, w tym zasady dopuszczenia do egzaminu, zaliczenia, a także forma i warunki zaliczenia przedmiotu</w:t>
            </w:r>
          </w:p>
        </w:tc>
        <w:tc>
          <w:tcPr>
            <w:tcW w:w="3107" w:type="pct"/>
            <w:shd w:val="clear" w:color="auto" w:fill="auto"/>
          </w:tcPr>
          <w:p w:rsidR="00321A0A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6D">
              <w:rPr>
                <w:rFonts w:ascii="Times New Roman" w:eastAsia="Calibri" w:hAnsi="Times New Roman" w:cs="Times New Roman"/>
                <w:sz w:val="24"/>
                <w:szCs w:val="24"/>
              </w:rPr>
              <w:t>Test pisemny po zakończonych zajęciach.</w:t>
            </w:r>
          </w:p>
          <w:p w:rsidR="00D4166D" w:rsidRPr="00321A0A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Brak wymagań co do dopuszczenia do egzaminu.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Treści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przedmiotu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3107" w:type="pct"/>
            <w:shd w:val="clear" w:color="auto" w:fill="auto"/>
          </w:tcPr>
          <w:p w:rsidR="00321A0A" w:rsidRPr="000B7EB5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Proces grupowy i jego fazy.</w:t>
            </w:r>
          </w:p>
          <w:p w:rsidR="00D4166D" w:rsidRPr="000B7EB5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Zmienne istotne w diagnozowaniu sytuacji grupowej.</w:t>
            </w:r>
          </w:p>
          <w:p w:rsidR="00D4166D" w:rsidRPr="000B7EB5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Specyfika grupy osób uczących się.</w:t>
            </w:r>
          </w:p>
          <w:p w:rsidR="00D4166D" w:rsidRPr="000B7EB5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Podstawowe style komunikacji w relacji z grupą uczącą się.</w:t>
            </w:r>
          </w:p>
          <w:p w:rsidR="00D4166D" w:rsidRPr="000B7EB5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Jak komunikować się z grupą w zależności od etapu procesu grupowego?</w:t>
            </w:r>
          </w:p>
          <w:p w:rsidR="00D4166D" w:rsidRPr="000B7EB5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Podstawowe sytuacje w relacji z grupą uczącą się i profilaktyka konfliktu grupowego.</w:t>
            </w:r>
          </w:p>
          <w:p w:rsidR="000B7EB5" w:rsidRPr="000B7EB5" w:rsidRDefault="00D4166D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Trudne sytuacje w relacji z grupą i korzystne wzorce komunikacyjne w tych sytuacjach.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Wykaz literatury podstawowej </w:t>
            </w:r>
            <w:r w:rsidR="00A75C9B">
              <w:rPr>
                <w:rFonts w:ascii="Times New Roman" w:eastAsia="Calibri" w:hAnsi="Times New Roman" w:cs="Times New Roman"/>
                <w:sz w:val="24"/>
                <w:szCs w:val="24"/>
              </w:rPr>
              <w:t>i uzupełniającej</w:t>
            </w:r>
          </w:p>
        </w:tc>
        <w:tc>
          <w:tcPr>
            <w:tcW w:w="3107" w:type="pct"/>
            <w:shd w:val="clear" w:color="auto" w:fill="auto"/>
          </w:tcPr>
          <w:p w:rsidR="000B7EB5" w:rsidRPr="000B7EB5" w:rsidRDefault="000B7EB5" w:rsidP="000B7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Literatura podstawowa:</w:t>
            </w:r>
          </w:p>
          <w:p w:rsidR="000B7EB5" w:rsidRPr="000B7EB5" w:rsidRDefault="000B7EB5" w:rsidP="000B7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Blanchard K. (2007) Przywództwo wyższego stopnia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rozdz.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 i 9</w:t>
            </w: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Wydawnictwo Naukowe PWN </w:t>
            </w:r>
          </w:p>
          <w:p w:rsidR="000B7EB5" w:rsidRPr="000B7EB5" w:rsidRDefault="000B7EB5" w:rsidP="000B7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Literatura uzupełniająca</w:t>
            </w:r>
          </w:p>
          <w:p w:rsidR="000B7EB5" w:rsidRPr="000B7EB5" w:rsidRDefault="000B7EB5" w:rsidP="000B7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Belbin</w:t>
            </w:r>
            <w:proofErr w:type="spellEnd"/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(2003) Twoja rola w zespole, GWP</w:t>
            </w:r>
          </w:p>
          <w:p w:rsidR="00321A0A" w:rsidRPr="000B7EB5" w:rsidRDefault="000B7EB5" w:rsidP="000B7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>Strelau</w:t>
            </w:r>
            <w:proofErr w:type="spellEnd"/>
            <w:r w:rsidRPr="000B7E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J. [red.] (2002) Psychologia. Podręcznik akademicki. T3 (rozdziały 51, 56, 57), GWP</w:t>
            </w:r>
          </w:p>
        </w:tc>
      </w:tr>
    </w:tbl>
    <w:p w:rsidR="00D40DB4" w:rsidRDefault="00D40DB4"/>
    <w:sectPr w:rsidR="00D40DB4" w:rsidSect="004F30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3A0C40"/>
    <w:multiLevelType w:val="hybridMultilevel"/>
    <w:tmpl w:val="2B6883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21A0A"/>
    <w:rsid w:val="00050B92"/>
    <w:rsid w:val="000A5E70"/>
    <w:rsid w:val="000B7EB5"/>
    <w:rsid w:val="002162AC"/>
    <w:rsid w:val="00321A0A"/>
    <w:rsid w:val="005F58C8"/>
    <w:rsid w:val="006C3256"/>
    <w:rsid w:val="007D4D2E"/>
    <w:rsid w:val="00A75C9B"/>
    <w:rsid w:val="00AE38BB"/>
    <w:rsid w:val="00B35E11"/>
    <w:rsid w:val="00BD724F"/>
    <w:rsid w:val="00D40DB4"/>
    <w:rsid w:val="00D4166D"/>
    <w:rsid w:val="00E24A74"/>
    <w:rsid w:val="00E7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746E5-9566-47F2-8BA8-0EBC9C1E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D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1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94061-C3CB-46C5-88D9-95893AF0F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Żaneta Maszczyk</dc:creator>
  <cp:lastModifiedBy>Bozena</cp:lastModifiedBy>
  <cp:revision>11</cp:revision>
  <dcterms:created xsi:type="dcterms:W3CDTF">2013-01-31T10:04:00Z</dcterms:created>
  <dcterms:modified xsi:type="dcterms:W3CDTF">2015-10-02T06:59:00Z</dcterms:modified>
</cp:coreProperties>
</file>